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A42" w:rsidRDefault="00D17652">
      <w:pPr>
        <w:spacing w:line="500" w:lineRule="exact"/>
        <w:jc w:val="center"/>
        <w:rPr>
          <w:rFonts w:ascii="华文中宋" w:eastAsia="华文中宋" w:hAnsi="华文中宋"/>
          <w:sz w:val="44"/>
          <w:szCs w:val="44"/>
        </w:rPr>
      </w:pPr>
      <w:r>
        <w:rPr>
          <w:rFonts w:ascii="华文中宋" w:eastAsia="华文中宋" w:hAnsi="华文中宋" w:cs="华文中宋" w:hint="eastAsia"/>
          <w:sz w:val="44"/>
          <w:szCs w:val="44"/>
        </w:rPr>
        <w:t>攻坚克难</w:t>
      </w:r>
      <w:r>
        <w:rPr>
          <w:rFonts w:ascii="华文中宋" w:eastAsia="华文中宋" w:hAnsi="华文中宋" w:cs="华文中宋"/>
          <w:sz w:val="44"/>
          <w:szCs w:val="44"/>
        </w:rPr>
        <w:t xml:space="preserve">  </w:t>
      </w:r>
      <w:r>
        <w:rPr>
          <w:rFonts w:ascii="华文中宋" w:eastAsia="华文中宋" w:hAnsi="华文中宋" w:cs="华文中宋" w:hint="eastAsia"/>
          <w:sz w:val="44"/>
          <w:szCs w:val="44"/>
        </w:rPr>
        <w:t>实现信息化管理质量年</w:t>
      </w:r>
    </w:p>
    <w:p w:rsidR="00897A42" w:rsidRDefault="00D17652">
      <w:pPr>
        <w:spacing w:line="500" w:lineRule="exact"/>
        <w:jc w:val="center"/>
        <w:rPr>
          <w:rFonts w:ascii="华文中宋" w:eastAsia="华文中宋" w:hAnsi="华文中宋"/>
          <w:sz w:val="44"/>
          <w:szCs w:val="44"/>
        </w:rPr>
      </w:pPr>
      <w:r>
        <w:rPr>
          <w:rFonts w:ascii="华文中宋" w:eastAsia="华文中宋" w:hAnsi="华文中宋" w:cs="华文中宋" w:hint="eastAsia"/>
          <w:w w:val="95"/>
          <w:sz w:val="44"/>
          <w:szCs w:val="44"/>
        </w:rPr>
        <w:t>强化企业流程化、标准化、精细化、信息化管理</w:t>
      </w:r>
      <w:r>
        <w:rPr>
          <w:rFonts w:ascii="华文中宋" w:eastAsia="华文中宋" w:hAnsi="华文中宋" w:cs="华文中宋"/>
          <w:sz w:val="44"/>
          <w:szCs w:val="44"/>
        </w:rPr>
        <w:t xml:space="preserve">  </w:t>
      </w:r>
      <w:r>
        <w:rPr>
          <w:rFonts w:ascii="华文中宋" w:eastAsia="华文中宋" w:hAnsi="华文中宋" w:cs="华文中宋" w:hint="eastAsia"/>
          <w:w w:val="95"/>
          <w:sz w:val="44"/>
          <w:szCs w:val="44"/>
        </w:rPr>
        <w:t>打造项目管理一体化</w:t>
      </w:r>
      <w:r>
        <w:rPr>
          <w:rFonts w:ascii="华文中宋" w:eastAsia="华文中宋" w:hAnsi="华文中宋" w:cs="华文中宋"/>
          <w:w w:val="95"/>
          <w:sz w:val="44"/>
          <w:szCs w:val="44"/>
        </w:rPr>
        <w:t xml:space="preserve">  </w:t>
      </w:r>
      <w:r>
        <w:rPr>
          <w:rFonts w:ascii="华文中宋" w:eastAsia="华文中宋" w:hAnsi="华文中宋" w:cs="华文中宋" w:hint="eastAsia"/>
          <w:w w:val="95"/>
          <w:sz w:val="44"/>
          <w:szCs w:val="44"/>
        </w:rPr>
        <w:t>全面实现企业管理模式化</w:t>
      </w:r>
    </w:p>
    <w:p w:rsidR="00897A42" w:rsidRDefault="00897A42">
      <w:pPr>
        <w:spacing w:line="500" w:lineRule="exact"/>
        <w:jc w:val="center"/>
        <w:rPr>
          <w:rFonts w:ascii="华文中宋" w:eastAsia="华文中宋" w:hAnsi="华文中宋"/>
          <w:sz w:val="24"/>
          <w:szCs w:val="24"/>
        </w:rPr>
      </w:pPr>
    </w:p>
    <w:p w:rsidR="00897A42" w:rsidRDefault="00D17652">
      <w:pPr>
        <w:spacing w:line="500" w:lineRule="exact"/>
        <w:jc w:val="center"/>
        <w:rPr>
          <w:rFonts w:ascii="华文中宋" w:eastAsia="华文中宋" w:hAnsi="华文中宋"/>
          <w:sz w:val="28"/>
          <w:szCs w:val="28"/>
        </w:rPr>
      </w:pPr>
      <w:r>
        <w:rPr>
          <w:rFonts w:ascii="华文中宋" w:eastAsia="华文中宋" w:hAnsi="华文中宋" w:cs="华文中宋"/>
          <w:sz w:val="28"/>
          <w:szCs w:val="28"/>
        </w:rPr>
        <w:t>———</w:t>
      </w:r>
      <w:r>
        <w:rPr>
          <w:rFonts w:ascii="华文中宋" w:eastAsia="华文中宋" w:hAnsi="华文中宋" w:cs="华文中宋" w:hint="eastAsia"/>
          <w:sz w:val="28"/>
          <w:szCs w:val="28"/>
        </w:rPr>
        <w:t>集团公司</w:t>
      </w:r>
      <w:r>
        <w:rPr>
          <w:rFonts w:ascii="华文中宋" w:eastAsia="华文中宋" w:hAnsi="华文中宋" w:cs="华文中宋"/>
          <w:sz w:val="28"/>
          <w:szCs w:val="28"/>
        </w:rPr>
        <w:t>2014</w:t>
      </w:r>
      <w:r>
        <w:rPr>
          <w:rFonts w:ascii="华文中宋" w:eastAsia="华文中宋" w:hAnsi="华文中宋" w:cs="华文中宋" w:hint="eastAsia"/>
          <w:sz w:val="28"/>
          <w:szCs w:val="28"/>
        </w:rPr>
        <w:t>年上半年工作总结大会工作报告</w:t>
      </w:r>
    </w:p>
    <w:p w:rsidR="00897A42" w:rsidRDefault="00D17652">
      <w:pPr>
        <w:spacing w:line="500" w:lineRule="exact"/>
        <w:jc w:val="center"/>
        <w:rPr>
          <w:rFonts w:ascii="华文中宋" w:eastAsia="华文中宋" w:hAnsi="华文中宋"/>
          <w:sz w:val="28"/>
          <w:szCs w:val="28"/>
        </w:rPr>
      </w:pPr>
      <w:r>
        <w:rPr>
          <w:rFonts w:ascii="华文中宋" w:eastAsia="华文中宋" w:hAnsi="华文中宋" w:cs="华文中宋" w:hint="eastAsia"/>
          <w:sz w:val="28"/>
          <w:szCs w:val="28"/>
        </w:rPr>
        <w:t>王雪广</w:t>
      </w:r>
      <w:r>
        <w:rPr>
          <w:rFonts w:ascii="华文中宋" w:eastAsia="华文中宋" w:hAnsi="华文中宋" w:cs="华文中宋"/>
          <w:sz w:val="28"/>
          <w:szCs w:val="28"/>
        </w:rPr>
        <w:t xml:space="preserve">   </w:t>
      </w:r>
      <w:r>
        <w:rPr>
          <w:rFonts w:ascii="华文中宋" w:eastAsia="华文中宋" w:hAnsi="华文中宋" w:cs="华文中宋" w:hint="eastAsia"/>
          <w:sz w:val="28"/>
          <w:szCs w:val="28"/>
        </w:rPr>
        <w:t>董事长</w:t>
      </w:r>
    </w:p>
    <w:p w:rsidR="00897A42" w:rsidRDefault="00D17652">
      <w:pPr>
        <w:spacing w:line="500" w:lineRule="exact"/>
        <w:rPr>
          <w:rFonts w:ascii="华文中宋" w:eastAsia="华文中宋" w:hAnsi="华文中宋" w:cs="华文中宋"/>
          <w:sz w:val="24"/>
          <w:szCs w:val="24"/>
        </w:rPr>
      </w:pPr>
      <w:r>
        <w:rPr>
          <w:rFonts w:ascii="华文中宋" w:eastAsia="华文中宋" w:hAnsi="华文中宋" w:cs="华文中宋"/>
          <w:sz w:val="24"/>
          <w:szCs w:val="24"/>
        </w:rPr>
        <w:t xml:space="preserve">                          </w:t>
      </w:r>
      <w:r>
        <w:rPr>
          <w:rFonts w:ascii="华文中宋" w:eastAsia="华文中宋" w:hAnsi="华文中宋" w:cs="华文中宋" w:hint="eastAsia"/>
          <w:sz w:val="24"/>
          <w:szCs w:val="24"/>
        </w:rPr>
        <w:t>（</w:t>
      </w:r>
      <w:r>
        <w:rPr>
          <w:rFonts w:ascii="华文中宋" w:eastAsia="华文中宋" w:hAnsi="华文中宋" w:cs="华文中宋"/>
          <w:sz w:val="24"/>
          <w:szCs w:val="24"/>
        </w:rPr>
        <w:t>2014</w:t>
      </w:r>
      <w:r>
        <w:rPr>
          <w:rFonts w:ascii="华文中宋" w:eastAsia="华文中宋" w:hAnsi="华文中宋" w:cs="华文中宋" w:hint="eastAsia"/>
          <w:sz w:val="24"/>
          <w:szCs w:val="24"/>
        </w:rPr>
        <w:t>年</w:t>
      </w:r>
      <w:r>
        <w:rPr>
          <w:rFonts w:ascii="华文中宋" w:eastAsia="华文中宋" w:hAnsi="华文中宋" w:cs="华文中宋"/>
          <w:sz w:val="24"/>
          <w:szCs w:val="24"/>
        </w:rPr>
        <w:t>7</w:t>
      </w:r>
      <w:r>
        <w:rPr>
          <w:rFonts w:ascii="华文中宋" w:eastAsia="华文中宋" w:hAnsi="华文中宋" w:cs="华文中宋" w:hint="eastAsia"/>
          <w:sz w:val="24"/>
          <w:szCs w:val="24"/>
        </w:rPr>
        <w:t>月</w:t>
      </w:r>
      <w:r w:rsidR="007048C4">
        <w:rPr>
          <w:rFonts w:ascii="华文中宋" w:eastAsia="华文中宋" w:hAnsi="华文中宋" w:cs="华文中宋" w:hint="eastAsia"/>
          <w:sz w:val="24"/>
          <w:szCs w:val="24"/>
        </w:rPr>
        <w:t>17</w:t>
      </w:r>
      <w:r>
        <w:rPr>
          <w:rFonts w:ascii="华文中宋" w:eastAsia="华文中宋" w:hAnsi="华文中宋" w:cs="华文中宋" w:hint="eastAsia"/>
          <w:sz w:val="24"/>
          <w:szCs w:val="24"/>
        </w:rPr>
        <w:t>日）</w:t>
      </w:r>
      <w:r>
        <w:rPr>
          <w:rFonts w:ascii="华文中宋" w:eastAsia="华文中宋" w:hAnsi="华文中宋" w:cs="华文中宋"/>
          <w:sz w:val="24"/>
          <w:szCs w:val="24"/>
        </w:rPr>
        <w:t xml:space="preserve">         </w:t>
      </w:r>
    </w:p>
    <w:p w:rsidR="00897A42" w:rsidRDefault="00897A42">
      <w:pPr>
        <w:spacing w:line="500" w:lineRule="exact"/>
        <w:rPr>
          <w:rFonts w:ascii="华文中宋" w:eastAsia="华文中宋" w:hAnsi="华文中宋"/>
          <w:sz w:val="24"/>
          <w:szCs w:val="24"/>
        </w:rPr>
      </w:pPr>
    </w:p>
    <w:p w:rsidR="00897A42" w:rsidRDefault="00897A42">
      <w:pPr>
        <w:spacing w:line="500" w:lineRule="exact"/>
        <w:rPr>
          <w:rFonts w:ascii="仿宋_GB2312" w:eastAsia="仿宋_GB2312"/>
          <w:sz w:val="32"/>
          <w:szCs w:val="32"/>
        </w:rPr>
      </w:pPr>
    </w:p>
    <w:p w:rsidR="00897A42" w:rsidRPr="007048C4" w:rsidRDefault="00D17652">
      <w:pPr>
        <w:spacing w:line="480" w:lineRule="exact"/>
        <w:rPr>
          <w:rFonts w:ascii="仿宋_GB2312" w:eastAsia="仿宋_GB2312"/>
          <w:sz w:val="32"/>
          <w:szCs w:val="32"/>
        </w:rPr>
      </w:pPr>
      <w:r w:rsidRPr="007048C4">
        <w:rPr>
          <w:rFonts w:ascii="仿宋_GB2312" w:eastAsia="仿宋_GB2312" w:cs="仿宋_GB2312" w:hint="eastAsia"/>
          <w:sz w:val="32"/>
          <w:szCs w:val="32"/>
        </w:rPr>
        <w:t>各位代表、同志们：</w:t>
      </w:r>
    </w:p>
    <w:p w:rsidR="00897A42" w:rsidRPr="007048C4" w:rsidRDefault="00D17652">
      <w:pPr>
        <w:spacing w:line="480" w:lineRule="exact"/>
        <w:rPr>
          <w:rFonts w:ascii="仿宋_GB2312" w:eastAsia="仿宋_GB2312"/>
          <w:sz w:val="32"/>
          <w:szCs w:val="32"/>
        </w:rPr>
      </w:pPr>
      <w:r w:rsidRPr="007048C4">
        <w:rPr>
          <w:rFonts w:ascii="仿宋_GB2312" w:eastAsia="仿宋_GB2312" w:cs="仿宋_GB2312"/>
          <w:sz w:val="32"/>
          <w:szCs w:val="32"/>
        </w:rPr>
        <w:t xml:space="preserve">    </w:t>
      </w:r>
      <w:r w:rsidRPr="007048C4">
        <w:rPr>
          <w:rFonts w:ascii="仿宋_GB2312" w:eastAsia="仿宋_GB2312" w:cs="仿宋_GB2312" w:hint="eastAsia"/>
          <w:sz w:val="32"/>
          <w:szCs w:val="32"/>
        </w:rPr>
        <w:t>今天，我们在这里隆重召开集团公司</w:t>
      </w:r>
      <w:r w:rsidRPr="007048C4">
        <w:rPr>
          <w:rFonts w:ascii="仿宋_GB2312" w:eastAsia="仿宋_GB2312" w:cs="仿宋_GB2312"/>
          <w:sz w:val="32"/>
          <w:szCs w:val="32"/>
        </w:rPr>
        <w:t>2014</w:t>
      </w:r>
      <w:r w:rsidRPr="007048C4">
        <w:rPr>
          <w:rFonts w:ascii="仿宋_GB2312" w:eastAsia="仿宋_GB2312" w:cs="仿宋_GB2312" w:hint="eastAsia"/>
          <w:sz w:val="32"/>
          <w:szCs w:val="32"/>
        </w:rPr>
        <w:t>年上半年工作总结大会，我代表董事会作上半年工作报告，请各位代表、同志们审议。</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今年是企业信息化管理质量服务年，上半年时间已过去，企业各项工作在集团公司董事会的领导下，在全体员工的共同努力下取得不断发展，我们坚持以“稳定、和谐、发展、效益”为宗旨，加强管理，深化考核，强化质量，提升服务，巩固信息化成果，推行模式化管理，提出“大项目、大市场”概念，建立健全员工手册，保持主业和房地产开发健康持续发展，各项工作都取得了较好成绩。</w:t>
      </w:r>
    </w:p>
    <w:p w:rsidR="00897A42" w:rsidRPr="007048C4" w:rsidRDefault="00D17652">
      <w:pPr>
        <w:spacing w:line="480" w:lineRule="exact"/>
        <w:ind w:firstLineChars="200" w:firstLine="643"/>
        <w:jc w:val="left"/>
        <w:rPr>
          <w:rFonts w:ascii="仿宋_GB2312" w:eastAsia="仿宋_GB2312" w:cs="仿宋_GB2312"/>
          <w:b/>
          <w:bCs/>
          <w:sz w:val="32"/>
          <w:szCs w:val="32"/>
        </w:rPr>
      </w:pPr>
      <w:r w:rsidRPr="007048C4">
        <w:rPr>
          <w:rFonts w:ascii="仿宋_GB2312" w:eastAsia="仿宋_GB2312" w:cs="仿宋_GB2312" w:hint="eastAsia"/>
          <w:b/>
          <w:bCs/>
          <w:sz w:val="32"/>
          <w:szCs w:val="32"/>
        </w:rPr>
        <w:t>集团公司</w:t>
      </w:r>
      <w:r w:rsidRPr="007048C4">
        <w:rPr>
          <w:rFonts w:ascii="仿宋_GB2312" w:eastAsia="仿宋_GB2312" w:cs="仿宋_GB2312"/>
          <w:b/>
          <w:bCs/>
          <w:sz w:val="32"/>
          <w:szCs w:val="32"/>
        </w:rPr>
        <w:t>2014</w:t>
      </w:r>
      <w:r w:rsidRPr="007048C4">
        <w:rPr>
          <w:rFonts w:ascii="仿宋_GB2312" w:eastAsia="仿宋_GB2312" w:cs="仿宋_GB2312" w:hint="eastAsia"/>
          <w:b/>
          <w:bCs/>
          <w:sz w:val="32"/>
          <w:szCs w:val="32"/>
        </w:rPr>
        <w:t>年上半年建筑业新签约工程合同额</w:t>
      </w:r>
      <w:r w:rsidRPr="007048C4">
        <w:rPr>
          <w:rFonts w:ascii="仿宋_GB2312" w:eastAsia="仿宋_GB2312" w:cs="仿宋_GB2312"/>
          <w:b/>
          <w:bCs/>
          <w:sz w:val="32"/>
          <w:szCs w:val="32"/>
        </w:rPr>
        <w:t>20</w:t>
      </w:r>
      <w:r w:rsidRPr="007048C4">
        <w:rPr>
          <w:rFonts w:ascii="仿宋_GB2312" w:eastAsia="仿宋_GB2312" w:cs="仿宋_GB2312" w:hint="eastAsia"/>
          <w:b/>
          <w:bCs/>
          <w:sz w:val="32"/>
          <w:szCs w:val="32"/>
        </w:rPr>
        <w:t>余亿元，在建项目施工产值达到</w:t>
      </w:r>
      <w:r w:rsidRPr="007048C4">
        <w:rPr>
          <w:rFonts w:ascii="仿宋_GB2312" w:eastAsia="仿宋_GB2312" w:cs="仿宋_GB2312"/>
          <w:b/>
          <w:bCs/>
          <w:sz w:val="32"/>
          <w:szCs w:val="32"/>
        </w:rPr>
        <w:t>35</w:t>
      </w:r>
      <w:r w:rsidRPr="007048C4">
        <w:rPr>
          <w:rFonts w:ascii="仿宋_GB2312" w:eastAsia="仿宋_GB2312" w:cs="仿宋_GB2312" w:hint="eastAsia"/>
          <w:b/>
          <w:bCs/>
          <w:sz w:val="32"/>
          <w:szCs w:val="32"/>
        </w:rPr>
        <w:t>亿元，房地产开发达到预售条件</w:t>
      </w:r>
      <w:r w:rsidRPr="007048C4">
        <w:rPr>
          <w:rFonts w:ascii="仿宋_GB2312" w:eastAsia="仿宋_GB2312" w:cs="仿宋_GB2312"/>
          <w:b/>
          <w:bCs/>
          <w:sz w:val="32"/>
          <w:szCs w:val="32"/>
        </w:rPr>
        <w:t>5</w:t>
      </w:r>
      <w:r w:rsidRPr="007048C4">
        <w:rPr>
          <w:rFonts w:ascii="仿宋_GB2312" w:eastAsia="仿宋_GB2312" w:cs="仿宋_GB2312" w:hint="eastAsia"/>
          <w:b/>
          <w:bCs/>
          <w:sz w:val="32"/>
          <w:szCs w:val="32"/>
        </w:rPr>
        <w:t>亿元，实现销售收入</w:t>
      </w:r>
      <w:r w:rsidRPr="007048C4">
        <w:rPr>
          <w:rFonts w:ascii="仿宋_GB2312" w:eastAsia="仿宋_GB2312" w:cs="仿宋_GB2312"/>
          <w:b/>
          <w:bCs/>
          <w:sz w:val="32"/>
          <w:szCs w:val="32"/>
        </w:rPr>
        <w:t>2.2</w:t>
      </w:r>
      <w:r w:rsidRPr="007048C4">
        <w:rPr>
          <w:rFonts w:ascii="仿宋_GB2312" w:eastAsia="仿宋_GB2312" w:cs="仿宋_GB2312" w:hint="eastAsia"/>
          <w:b/>
          <w:bCs/>
          <w:sz w:val="32"/>
          <w:szCs w:val="32"/>
        </w:rPr>
        <w:t>亿元，建材工业产值</w:t>
      </w:r>
      <w:r w:rsidRPr="007048C4">
        <w:rPr>
          <w:rFonts w:ascii="仿宋_GB2312" w:eastAsia="仿宋_GB2312" w:cs="仿宋_GB2312"/>
          <w:b/>
          <w:bCs/>
          <w:sz w:val="32"/>
          <w:szCs w:val="32"/>
        </w:rPr>
        <w:t>3301</w:t>
      </w:r>
      <w:r w:rsidRPr="007048C4">
        <w:rPr>
          <w:rFonts w:ascii="仿宋_GB2312" w:eastAsia="仿宋_GB2312" w:cs="仿宋_GB2312" w:hint="eastAsia"/>
          <w:b/>
          <w:bCs/>
          <w:sz w:val="32"/>
          <w:szCs w:val="32"/>
        </w:rPr>
        <w:t>万元（百通搅拌站与石料厂），实现总产值</w:t>
      </w:r>
      <w:r w:rsidRPr="007048C4">
        <w:rPr>
          <w:rFonts w:ascii="仿宋_GB2312" w:eastAsia="仿宋_GB2312" w:cs="仿宋_GB2312"/>
          <w:b/>
          <w:bCs/>
          <w:sz w:val="32"/>
          <w:szCs w:val="32"/>
        </w:rPr>
        <w:t>6</w:t>
      </w:r>
      <w:r w:rsidRPr="007048C4">
        <w:rPr>
          <w:rFonts w:ascii="仿宋_GB2312" w:eastAsia="仿宋_GB2312" w:cs="仿宋_GB2312" w:hint="eastAsia"/>
          <w:b/>
          <w:bCs/>
          <w:sz w:val="32"/>
          <w:szCs w:val="32"/>
        </w:rPr>
        <w:t>亿元，创建出</w:t>
      </w:r>
      <w:r w:rsidRPr="007048C4">
        <w:rPr>
          <w:rFonts w:ascii="仿宋_GB2312" w:eastAsia="仿宋_GB2312" w:cs="仿宋_GB2312"/>
          <w:b/>
          <w:bCs/>
          <w:sz w:val="32"/>
          <w:szCs w:val="32"/>
        </w:rPr>
        <w:t>1</w:t>
      </w:r>
      <w:r w:rsidRPr="007048C4">
        <w:rPr>
          <w:rFonts w:ascii="仿宋_GB2312" w:eastAsia="仿宋_GB2312" w:cs="仿宋_GB2312" w:hint="eastAsia"/>
          <w:b/>
          <w:bCs/>
          <w:sz w:val="32"/>
          <w:szCs w:val="32"/>
        </w:rPr>
        <w:t>项山东省泰山杯奖，</w:t>
      </w:r>
      <w:r w:rsidRPr="007048C4">
        <w:rPr>
          <w:rFonts w:ascii="仿宋_GB2312" w:eastAsia="仿宋_GB2312" w:cs="仿宋_GB2312"/>
          <w:b/>
          <w:bCs/>
          <w:sz w:val="32"/>
          <w:szCs w:val="32"/>
        </w:rPr>
        <w:t>1</w:t>
      </w:r>
      <w:r w:rsidRPr="007048C4">
        <w:rPr>
          <w:rFonts w:ascii="仿宋_GB2312" w:eastAsia="仿宋_GB2312" w:cs="仿宋_GB2312" w:hint="eastAsia"/>
          <w:b/>
          <w:bCs/>
          <w:sz w:val="32"/>
          <w:szCs w:val="32"/>
        </w:rPr>
        <w:t>项济南市泉城杯奖，</w:t>
      </w:r>
      <w:r w:rsidRPr="007048C4">
        <w:rPr>
          <w:rFonts w:ascii="仿宋_GB2312" w:eastAsia="仿宋_GB2312" w:cs="仿宋_GB2312"/>
          <w:b/>
          <w:bCs/>
          <w:sz w:val="32"/>
          <w:szCs w:val="32"/>
        </w:rPr>
        <w:t>2</w:t>
      </w:r>
      <w:r w:rsidRPr="007048C4">
        <w:rPr>
          <w:rFonts w:ascii="仿宋_GB2312" w:eastAsia="仿宋_GB2312" w:cs="仿宋_GB2312" w:hint="eastAsia"/>
          <w:b/>
          <w:bCs/>
          <w:sz w:val="32"/>
          <w:szCs w:val="32"/>
        </w:rPr>
        <w:t>项山东省优质结构工程，</w:t>
      </w:r>
      <w:r w:rsidRPr="007048C4">
        <w:rPr>
          <w:rFonts w:ascii="仿宋_GB2312" w:eastAsia="仿宋_GB2312" w:cs="仿宋_GB2312"/>
          <w:b/>
          <w:bCs/>
          <w:sz w:val="32"/>
          <w:szCs w:val="32"/>
        </w:rPr>
        <w:t>3</w:t>
      </w:r>
      <w:r w:rsidRPr="007048C4">
        <w:rPr>
          <w:rFonts w:ascii="仿宋_GB2312" w:eastAsia="仿宋_GB2312" w:cs="仿宋_GB2312" w:hint="eastAsia"/>
          <w:b/>
          <w:bCs/>
          <w:sz w:val="32"/>
          <w:szCs w:val="32"/>
        </w:rPr>
        <w:t>项济南市优质结构工程，</w:t>
      </w:r>
      <w:r w:rsidRPr="007048C4">
        <w:rPr>
          <w:rFonts w:ascii="仿宋_GB2312" w:eastAsia="仿宋_GB2312" w:cs="仿宋_GB2312"/>
          <w:b/>
          <w:bCs/>
          <w:sz w:val="32"/>
          <w:szCs w:val="32"/>
        </w:rPr>
        <w:t>1</w:t>
      </w:r>
      <w:r w:rsidRPr="007048C4">
        <w:rPr>
          <w:rFonts w:ascii="仿宋_GB2312" w:eastAsia="仿宋_GB2312" w:cs="仿宋_GB2312" w:hint="eastAsia"/>
          <w:b/>
          <w:bCs/>
          <w:sz w:val="32"/>
          <w:szCs w:val="32"/>
        </w:rPr>
        <w:t>个省级安全文明示范小区，</w:t>
      </w:r>
      <w:r w:rsidRPr="007048C4">
        <w:rPr>
          <w:rFonts w:ascii="仿宋_GB2312" w:eastAsia="仿宋_GB2312" w:cs="仿宋_GB2312"/>
          <w:b/>
          <w:bCs/>
          <w:sz w:val="32"/>
          <w:szCs w:val="32"/>
        </w:rPr>
        <w:t>2</w:t>
      </w:r>
      <w:r w:rsidRPr="007048C4">
        <w:rPr>
          <w:rFonts w:ascii="仿宋_GB2312" w:eastAsia="仿宋_GB2312" w:cs="仿宋_GB2312" w:hint="eastAsia"/>
          <w:b/>
          <w:bCs/>
          <w:sz w:val="32"/>
          <w:szCs w:val="32"/>
        </w:rPr>
        <w:t>个山东省安全文明施工优良工地，</w:t>
      </w:r>
      <w:r w:rsidRPr="007048C4">
        <w:rPr>
          <w:rFonts w:ascii="仿宋_GB2312" w:eastAsia="仿宋_GB2312" w:cs="仿宋_GB2312"/>
          <w:b/>
          <w:bCs/>
          <w:sz w:val="32"/>
          <w:szCs w:val="32"/>
        </w:rPr>
        <w:t>2</w:t>
      </w:r>
      <w:r w:rsidRPr="007048C4">
        <w:rPr>
          <w:rFonts w:ascii="仿宋_GB2312" w:eastAsia="仿宋_GB2312" w:cs="仿宋_GB2312" w:hint="eastAsia"/>
          <w:b/>
          <w:bCs/>
          <w:sz w:val="32"/>
          <w:szCs w:val="32"/>
        </w:rPr>
        <w:t>个山东省施工现场综合管理样本工程，</w:t>
      </w:r>
      <w:r w:rsidRPr="007048C4">
        <w:rPr>
          <w:rFonts w:ascii="仿宋_GB2312" w:eastAsia="仿宋_GB2312" w:cs="仿宋_GB2312"/>
          <w:b/>
          <w:bCs/>
          <w:sz w:val="32"/>
          <w:szCs w:val="32"/>
        </w:rPr>
        <w:t>2</w:t>
      </w:r>
      <w:r w:rsidRPr="007048C4">
        <w:rPr>
          <w:rFonts w:ascii="仿宋_GB2312" w:eastAsia="仿宋_GB2312" w:cs="仿宋_GB2312" w:hint="eastAsia"/>
          <w:b/>
          <w:bCs/>
          <w:sz w:val="32"/>
          <w:szCs w:val="32"/>
        </w:rPr>
        <w:t>个济南市安全文明优秀工地，</w:t>
      </w:r>
      <w:r w:rsidRPr="007048C4">
        <w:rPr>
          <w:rFonts w:ascii="仿宋_GB2312" w:eastAsia="仿宋_GB2312" w:cs="仿宋_GB2312"/>
          <w:b/>
          <w:bCs/>
          <w:sz w:val="32"/>
          <w:szCs w:val="32"/>
        </w:rPr>
        <w:t>2</w:t>
      </w:r>
      <w:r w:rsidRPr="007048C4">
        <w:rPr>
          <w:rFonts w:ascii="仿宋_GB2312" w:eastAsia="仿宋_GB2312" w:cs="仿宋_GB2312" w:hint="eastAsia"/>
          <w:b/>
          <w:bCs/>
          <w:sz w:val="32"/>
          <w:szCs w:val="32"/>
        </w:rPr>
        <w:t>个东营市安全文明优秀工</w:t>
      </w:r>
      <w:r w:rsidRPr="007048C4">
        <w:rPr>
          <w:rFonts w:ascii="仿宋_GB2312" w:eastAsia="仿宋_GB2312" w:cs="仿宋_GB2312" w:hint="eastAsia"/>
          <w:b/>
          <w:bCs/>
          <w:sz w:val="32"/>
          <w:szCs w:val="32"/>
        </w:rPr>
        <w:lastRenderedPageBreak/>
        <w:t>地。</w:t>
      </w:r>
    </w:p>
    <w:p w:rsidR="002F4B1B" w:rsidRPr="007048C4" w:rsidRDefault="002F4B1B">
      <w:pPr>
        <w:spacing w:line="480" w:lineRule="exact"/>
        <w:ind w:firstLineChars="200" w:firstLine="643"/>
        <w:jc w:val="left"/>
        <w:rPr>
          <w:rFonts w:ascii="仿宋_GB2312" w:eastAsia="仿宋_GB2312"/>
          <w:b/>
          <w:bCs/>
          <w:sz w:val="32"/>
          <w:szCs w:val="32"/>
        </w:rPr>
      </w:pPr>
    </w:p>
    <w:p w:rsidR="00897A42" w:rsidRPr="007048C4" w:rsidRDefault="00D17652">
      <w:pPr>
        <w:spacing w:line="480" w:lineRule="exact"/>
        <w:ind w:firstLineChars="200" w:firstLine="643"/>
        <w:rPr>
          <w:rFonts w:ascii="仿宋_GB2312" w:eastAsia="仿宋_GB2312"/>
          <w:b/>
          <w:bCs/>
          <w:sz w:val="32"/>
          <w:szCs w:val="32"/>
        </w:rPr>
      </w:pPr>
      <w:r w:rsidRPr="007048C4">
        <w:rPr>
          <w:rFonts w:ascii="仿宋_GB2312" w:eastAsia="仿宋_GB2312" w:cs="仿宋_GB2312" w:hint="eastAsia"/>
          <w:b/>
          <w:bCs/>
          <w:sz w:val="32"/>
          <w:szCs w:val="32"/>
        </w:rPr>
        <w:t>一、全面实现信息化管理质量年，促进企业发展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上半年集团公司全面推行实施项目信息化工作，加强领导，深化实施，真正把项目信息化系统运用到实践工作中，提升项目日常管理水平，逐步打造企业管理流程化、标准化、精细化、信息化，实现现场管理一体化，我们更是通过实施项目信息化来提升产品质量和服务。</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hAnsi="Arial" w:cs="仿宋_GB2312" w:hint="eastAsia"/>
          <w:sz w:val="32"/>
          <w:szCs w:val="32"/>
          <w:shd w:val="clear" w:color="auto" w:fill="FFFFFF"/>
        </w:rPr>
        <w:t>信息化是转变经济发展方式的重要驱动力量，对于我们这个长期依靠投资驱动的劳动密集型行业来讲，信息化建设工作的作用将更为突出、更为重要，尤其是实现项目质量、安全、成本、合同、结算、材料等各个施工管理环节的信息化全覆盖更为复杂，当前推进建筑业信息化已成为建筑业企业转型升级和工程项目管理创新发展的必然选择，</w:t>
      </w:r>
      <w:r w:rsidRPr="007048C4">
        <w:rPr>
          <w:rFonts w:ascii="仿宋_GB2312" w:eastAsia="仿宋_GB2312" w:cs="仿宋_GB2312" w:hint="eastAsia"/>
          <w:sz w:val="32"/>
          <w:szCs w:val="32"/>
        </w:rPr>
        <w:t>通过集团公司一年来全面系统的培训、实施，上半年，新开项目的信息化建设已全部到位，运行更加成熟，项目部各岗位工作人员尤其是年轻员工已基本能熟练使用项目管理系统。集团公司先后安排月度项目薪酬考核总结大会暨项目信息化工作展示会到四分公司养老服务中心项目、八分公司尚品燕园项目、三分公司报业人才公寓项目召开，并安排到八分公司尚品燕园项目进行了一次回头看的工作会议，对项目信息化工作进行充分的检查、落实，全面提高了项目信息化工作水平。集团公司成立了信息化管理领导小组，对信息化运行情况每周一在集团公司领导班子工作会议上进行汇报落实，通过信息化平台掌握项目状态并加以管控，及时发现存在的问题，安排分管副总落实解决，使信息化各项工作真正落到实处，有效</w:t>
      </w:r>
      <w:r w:rsidR="00614777" w:rsidRPr="007048C4">
        <w:rPr>
          <w:rFonts w:ascii="仿宋_GB2312" w:eastAsia="仿宋_GB2312" w:cs="仿宋_GB2312" w:hint="eastAsia"/>
          <w:sz w:val="32"/>
          <w:szCs w:val="32"/>
        </w:rPr>
        <w:t>地</w:t>
      </w:r>
      <w:r w:rsidRPr="007048C4">
        <w:rPr>
          <w:rFonts w:ascii="仿宋_GB2312" w:eastAsia="仿宋_GB2312" w:cs="仿宋_GB2312" w:hint="eastAsia"/>
          <w:sz w:val="32"/>
          <w:szCs w:val="32"/>
        </w:rPr>
        <w:t>提高了项目管理水平。各项目公司继续贯彻执行“早安排、晚落实”的项目两会制度，通过两会安排，项目部全体人员积极参与到项目管理工作中，各司其职，各负其责，不断改进工作面貌和工作精神，</w:t>
      </w:r>
      <w:r w:rsidRPr="007048C4">
        <w:rPr>
          <w:rFonts w:ascii="仿宋_GB2312" w:eastAsia="仿宋_GB2312" w:cs="仿宋_GB2312" w:hint="eastAsia"/>
          <w:sz w:val="32"/>
          <w:szCs w:val="32"/>
        </w:rPr>
        <w:lastRenderedPageBreak/>
        <w:t>树立项目现场管理的新气象。</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产品的质量是企业的生命线。质量工作是企业一直常抓不懈的重要工作，上半年，集团公司更是全面加强了企业质量工作，从项目实体质量到服务质量，深化管理，建立起企业质量管理体系。项目实体质量是企业品牌，是企业打硬仗的具体体现，通过制定好施工组织设计方案，狠抓项目施工过程管理，严格自检、互检等流程，把握好每一个施工工序，强化落实。集团公司进一步明确总工办职责分工，做好项目关键工序把握、质量通病治理、过程质量管理等主要工作，真正的把质量基础工作做实，不是简单的为了质量而抓质量，做到从集团公司到项目部都能增强质量意识。</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我们承建的每一项工程都要交付客户，终端客户的满意度，对于产品质量的认可度，这是我们企业要高度重视的工作，这是塑造企业品牌和良好声誉的无形资产，是企业赖以生存、赢得市场、赢得客户的法宝。集团公司已实施竣工后维修服务、回访工作制度，增强服务意识，紧跟广大业主的需求，做好哪里有业主对我们提出的问题，哪里就有我们的回访服务人员，并以最专业的维修技术，最诚恳的服务态度，让终端客户满意到使用、购置我们企业的工程产品就是放心，就是舒心，做到让客户满意。上半年集团公司出台了竣工项目维修管理实施办法，进一步确保竣工后的维修服务得到全面落实。</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我们将项目实体质量和服务质量</w:t>
      </w:r>
      <w:r w:rsidR="00614777" w:rsidRPr="007048C4">
        <w:rPr>
          <w:rFonts w:ascii="仿宋_GB2312" w:eastAsia="仿宋_GB2312" w:cs="仿宋_GB2312" w:hint="eastAsia"/>
          <w:sz w:val="32"/>
          <w:szCs w:val="32"/>
        </w:rPr>
        <w:t>双</w:t>
      </w:r>
      <w:r w:rsidRPr="007048C4">
        <w:rPr>
          <w:rFonts w:ascii="仿宋_GB2312" w:eastAsia="仿宋_GB2312" w:cs="仿宋_GB2312" w:hint="eastAsia"/>
          <w:sz w:val="32"/>
          <w:szCs w:val="32"/>
        </w:rPr>
        <w:t>管齐下，塑造企业质量品牌，提高企业市场竞争力，赢得市场，赢得客户，对企业经营工作更是发挥着巨大作用。</w:t>
      </w:r>
    </w:p>
    <w:p w:rsidR="00897A42" w:rsidRPr="007048C4" w:rsidRDefault="00D17652">
      <w:pPr>
        <w:spacing w:line="480" w:lineRule="exact"/>
        <w:ind w:firstLineChars="200" w:firstLine="643"/>
        <w:rPr>
          <w:rFonts w:ascii="仿宋_GB2312" w:eastAsia="仿宋_GB2312"/>
          <w:sz w:val="32"/>
          <w:szCs w:val="32"/>
        </w:rPr>
      </w:pPr>
      <w:r w:rsidRPr="007048C4">
        <w:rPr>
          <w:rFonts w:ascii="仿宋_GB2312" w:eastAsia="仿宋_GB2312" w:cs="仿宋_GB2312" w:hint="eastAsia"/>
          <w:b/>
          <w:bCs/>
          <w:sz w:val="32"/>
          <w:szCs w:val="32"/>
        </w:rPr>
        <w:t>二、提出“大项目、大市场”概念，积累优质客户，全面维护客户市场，提升企业竞争力，打造企业品牌实力</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改变经营思路，创新经营，实力经营，做好维护老市场对企业经营工作是至关重要的，我们通过努力、依靠企业品牌和实力</w:t>
      </w:r>
      <w:r w:rsidRPr="007048C4">
        <w:rPr>
          <w:rFonts w:ascii="仿宋_GB2312" w:eastAsia="仿宋_GB2312" w:cs="仿宋_GB2312" w:hint="eastAsia"/>
          <w:sz w:val="32"/>
          <w:szCs w:val="32"/>
        </w:rPr>
        <w:lastRenderedPageBreak/>
        <w:t>把老市场的工作做好，做扎实，稳稳地占领好老市场，时刻树立总包单位负总责</w:t>
      </w:r>
      <w:r w:rsidR="00614777" w:rsidRPr="007048C4">
        <w:rPr>
          <w:rFonts w:ascii="仿宋_GB2312" w:eastAsia="仿宋_GB2312" w:cs="仿宋_GB2312" w:hint="eastAsia"/>
          <w:sz w:val="32"/>
          <w:szCs w:val="32"/>
        </w:rPr>
        <w:t>意识</w:t>
      </w:r>
      <w:r w:rsidRPr="007048C4">
        <w:rPr>
          <w:rFonts w:ascii="仿宋_GB2312" w:eastAsia="仿宋_GB2312" w:cs="仿宋_GB2312" w:hint="eastAsia"/>
          <w:sz w:val="32"/>
          <w:szCs w:val="32"/>
        </w:rPr>
        <w:t>，时刻为建设单位着想，在日常工作中，加强与建设单位的交流、沟通，集团公司分管领导深入项目与建设单位领导密切联系、做好回访，通过每月给予建设单位的月报做好项目的跟踪式服务，既向建设单位汇报项目建设工作，又反映、解决有关问题。项目竣工后制定每个项目的竣工服务指南，做好竣工后续工作，让建设单位满意、让广大用户满意，这些都是企业维护老市场、占领老市场而做的积极有效的工作。</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通过对市场的维护，我们已充分得到建设单位的认可和肯定，中海项目的建设单位对企业就给予了认可，就是说二建好，在中海开发的后续工程、安置房项目上都给予二建，形成了大项目、大市场概念。</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济南报业集团人才公寓项目二期的中标更是得益于对建设单位的维护，使得建设单位在</w:t>
      </w:r>
      <w:r w:rsidR="00614777" w:rsidRPr="007048C4">
        <w:rPr>
          <w:rFonts w:ascii="仿宋_GB2312" w:eastAsia="仿宋_GB2312" w:cs="仿宋_GB2312" w:hint="eastAsia"/>
          <w:sz w:val="32"/>
          <w:szCs w:val="32"/>
        </w:rPr>
        <w:t>重重</w:t>
      </w:r>
      <w:r w:rsidRPr="007048C4">
        <w:rPr>
          <w:rFonts w:ascii="仿宋_GB2312" w:eastAsia="仿宋_GB2312" w:cs="仿宋_GB2312" w:hint="eastAsia"/>
          <w:sz w:val="32"/>
          <w:szCs w:val="32"/>
        </w:rPr>
        <w:t>困难之下，仍将二期项目交由我们建设，我们也没有任何理由不把项目建设好。</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唐冶项目前期维护不到位，在第二次投标中未能中标，但企业不放弃，积极维护，在雪山片区投标中一举中标。</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东拓项目出现了一定问题，企业从领导班子到项目部人员高度重视，全面解决好问题，及时沟通交流，继续得到东拓建设单位的支持。</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黄金项目前期建设上存在问题，投了多次标未能中标，企业仍然没有放弃，继续进行合作，维护和呵护好市场。</w:t>
      </w:r>
    </w:p>
    <w:p w:rsidR="00897A42" w:rsidRPr="007048C4" w:rsidRDefault="00D17652">
      <w:pPr>
        <w:spacing w:line="480" w:lineRule="exact"/>
        <w:ind w:firstLineChars="200" w:firstLine="640"/>
        <w:rPr>
          <w:rFonts w:ascii="仿宋_GB2312" w:eastAsia="仿宋_GB2312"/>
          <w:b/>
          <w:bCs/>
          <w:sz w:val="32"/>
          <w:szCs w:val="32"/>
        </w:rPr>
      </w:pPr>
      <w:r w:rsidRPr="007048C4">
        <w:rPr>
          <w:rFonts w:ascii="仿宋_GB2312" w:eastAsia="仿宋_GB2312" w:cs="仿宋_GB2312" w:hint="eastAsia"/>
          <w:sz w:val="32"/>
          <w:szCs w:val="32"/>
        </w:rPr>
        <w:t>这些是依靠企业实力和品牌所取得的，也是维护老市场的重要成果，也为企业经营工作开拓了新模式，奠定了基础。这也要求我们必须把“大项目、大市场”维护好，做好我们的本职工作，推动完善管理信息化、流程化、精细化、模式化工作，进一步赢得市场，取得更好成绩。</w:t>
      </w:r>
    </w:p>
    <w:p w:rsidR="00897A42" w:rsidRPr="007048C4" w:rsidRDefault="00D17652">
      <w:pPr>
        <w:spacing w:line="480" w:lineRule="exact"/>
        <w:ind w:firstLineChars="200" w:firstLine="643"/>
        <w:rPr>
          <w:rFonts w:ascii="仿宋_GB2312" w:eastAsia="仿宋_GB2312"/>
          <w:b/>
          <w:bCs/>
          <w:sz w:val="32"/>
          <w:szCs w:val="32"/>
        </w:rPr>
      </w:pPr>
      <w:r w:rsidRPr="007048C4">
        <w:rPr>
          <w:rFonts w:ascii="仿宋_GB2312" w:eastAsia="仿宋_GB2312" w:cs="仿宋_GB2312" w:hint="eastAsia"/>
          <w:b/>
          <w:bCs/>
          <w:sz w:val="32"/>
          <w:szCs w:val="32"/>
        </w:rPr>
        <w:t>三、推行模式化管理，促进各项工作规范有序开展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lastRenderedPageBreak/>
        <w:t>经过多年的改革和发展，我们企业已探索形成了多种管理模式，集团公司模式化管理所涵盖的内容及层面越来越广泛，在下一步工作中，将继续巩固现有管理模式，创新新型管理模式，使集团公司各项工作更加规范、有序开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1</w:t>
      </w:r>
      <w:r w:rsidRPr="007048C4">
        <w:rPr>
          <w:rFonts w:ascii="仿宋_GB2312" w:eastAsia="仿宋_GB2312" w:cs="仿宋_GB2312" w:hint="eastAsia"/>
          <w:sz w:val="32"/>
          <w:szCs w:val="32"/>
        </w:rPr>
        <w:t>、集团公司两级化管理模式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2008</w:t>
      </w:r>
      <w:r w:rsidRPr="007048C4">
        <w:rPr>
          <w:rFonts w:ascii="仿宋_GB2312" w:eastAsia="仿宋_GB2312" w:cs="仿宋_GB2312" w:hint="eastAsia"/>
          <w:sz w:val="32"/>
          <w:szCs w:val="32"/>
        </w:rPr>
        <w:t>年以前，集团公司管理模式为集团</w:t>
      </w:r>
      <w:r w:rsidRPr="007048C4">
        <w:rPr>
          <w:rFonts w:ascii="仿宋_GB2312" w:eastAsia="仿宋_GB2312"/>
          <w:sz w:val="32"/>
          <w:szCs w:val="32"/>
        </w:rPr>
        <w:t>—</w:t>
      </w:r>
      <w:r w:rsidRPr="007048C4">
        <w:rPr>
          <w:rFonts w:ascii="仿宋_GB2312" w:eastAsia="仿宋_GB2312" w:cs="仿宋_GB2312" w:hint="eastAsia"/>
          <w:sz w:val="32"/>
          <w:szCs w:val="32"/>
        </w:rPr>
        <w:t>分公司</w:t>
      </w:r>
      <w:r w:rsidRPr="007048C4">
        <w:rPr>
          <w:rFonts w:ascii="仿宋_GB2312" w:eastAsia="仿宋_GB2312"/>
          <w:sz w:val="32"/>
          <w:szCs w:val="32"/>
        </w:rPr>
        <w:t>—</w:t>
      </w:r>
      <w:r w:rsidRPr="007048C4">
        <w:rPr>
          <w:rFonts w:ascii="仿宋_GB2312" w:eastAsia="仿宋_GB2312" w:cs="仿宋_GB2312" w:hint="eastAsia"/>
          <w:sz w:val="32"/>
          <w:szCs w:val="32"/>
        </w:rPr>
        <w:t>项目部三级管理，在这种模式下，管理环节冗繁，导致以下弊端：集团战略部署及精神传达延迟，执行缓慢甚至出现偏差；项目部管理人员纪律涣散无使命感，工作开展无紧迫感，盈利能力偏低；管理成本居高不下等等。在这种情况下，集团公司进行了大刀阔斧的改革，变三级化管理为两</w:t>
      </w:r>
      <w:r w:rsidR="00614777" w:rsidRPr="007048C4">
        <w:rPr>
          <w:rFonts w:ascii="仿宋_GB2312" w:eastAsia="仿宋_GB2312" w:cs="仿宋_GB2312" w:hint="eastAsia"/>
          <w:sz w:val="32"/>
          <w:szCs w:val="32"/>
        </w:rPr>
        <w:t>级</w:t>
      </w:r>
      <w:r w:rsidRPr="007048C4">
        <w:rPr>
          <w:rFonts w:ascii="仿宋_GB2312" w:eastAsia="仿宋_GB2312" w:cs="仿宋_GB2312" w:hint="eastAsia"/>
          <w:sz w:val="32"/>
          <w:szCs w:val="32"/>
        </w:rPr>
        <w:t>化管理，先后成立了十几个项目公司，不仅成功解决了以上问题，加快了工作节奏，提高了工作效率，更凝聚人心，公司上下统一步伐，紧紧围绕在集团公司的各项方针政策指导之下，各项目公司均取得了良好的业绩。经过近六年的运行，两级化管理模式已逐步成熟，公司将在巩固现有成果的基础上，不断探索，健全具有二建特色的两级化管理模式，使各项管理职能有效、高效开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2</w:t>
      </w:r>
      <w:r w:rsidRPr="007048C4">
        <w:rPr>
          <w:rFonts w:ascii="仿宋_GB2312" w:eastAsia="仿宋_GB2312" w:cs="仿宋_GB2312" w:hint="eastAsia"/>
          <w:sz w:val="32"/>
          <w:szCs w:val="32"/>
        </w:rPr>
        <w:t>、项目目标责任化管理模式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项目部目标责任管理工作的实施，极大地推动了项目部各项工作的提高，充分调动了项目部管理人员的积极性和创造性。实践证明，项目目标责任书的实施是有效可行的，成效是显著的，这一思路受到了项目部人员的广泛欢迎。项目部班子带领项目部人员按照项目目标责任书全面展开工作，把项目目标责任书各项指标的完成情况体现出来，最终达到公司和员工效益的双丰收。根据项目目标责任书的各方面实施完成情况，对完成每个项目节点进行全方位考核，对项目施工阶段各个方面进行评价，按照成本核算办法进行节点施工成本核算，分析节点成本指标完成情况和项目总成本的盈亏情况，并分析盈亏原因，以确定项目节点的</w:t>
      </w:r>
      <w:r w:rsidRPr="007048C4">
        <w:rPr>
          <w:rFonts w:ascii="仿宋_GB2312" w:eastAsia="仿宋_GB2312" w:cs="仿宋_GB2312" w:hint="eastAsia"/>
          <w:sz w:val="32"/>
          <w:szCs w:val="32"/>
        </w:rPr>
        <w:lastRenderedPageBreak/>
        <w:t>兑现情况，激励项目部人员的积极性，充分发挥项目部管理人员的管理水平和能力，挖掘项目部的效益产出能力。</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3</w:t>
      </w:r>
      <w:r w:rsidRPr="007048C4">
        <w:rPr>
          <w:rFonts w:ascii="仿宋_GB2312" w:eastAsia="仿宋_GB2312" w:cs="仿宋_GB2312" w:hint="eastAsia"/>
          <w:sz w:val="32"/>
          <w:szCs w:val="32"/>
        </w:rPr>
        <w:t>、工程分包模式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工程分包模式一直是集团公司不断探索和改革的重要工作，集团公司工程分包模式经历了大包到包清工等发展阶段，对各种模式优缺点有了全面的了解，经实践总结，基础、主体工程采用扩大劳务模式进行发包，将不易管理的周转材料交由队伍进行管理，降低了材料管理风险及管理成本；安装工程主推包工包辅材模式，主材由集团公司或建设单位采购供应，解决了目前安装现场管理人员少的现状，提升了工程利润。</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4</w:t>
      </w:r>
      <w:r w:rsidRPr="007048C4">
        <w:rPr>
          <w:rFonts w:ascii="仿宋_GB2312" w:eastAsia="仿宋_GB2312" w:cs="仿宋_GB2312" w:hint="eastAsia"/>
          <w:sz w:val="32"/>
          <w:szCs w:val="32"/>
        </w:rPr>
        <w:t>、材料集采模式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材料成本是项目成本的重要组成部分，材料采购及管理是项目部日常管理工作的重点，为了加强材料成本管理，集团公司从战略高度出发，针对不同的材料，确定不同的采购模式，对于大型设备、钢筋、混凝土等由集团公司统一租赁或采购，集采模式在保证材料质量的同时，进一步降低了材料成本。</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5</w:t>
      </w:r>
      <w:r w:rsidRPr="007048C4">
        <w:rPr>
          <w:rFonts w:ascii="仿宋_GB2312" w:eastAsia="仿宋_GB2312" w:cs="仿宋_GB2312" w:hint="eastAsia"/>
          <w:sz w:val="32"/>
          <w:szCs w:val="32"/>
        </w:rPr>
        <w:t>、信息化管理模式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去年是企业全面推进信息化建设年，今年上半年，信息化各项工作进一步完善，成果逐步显现。从项目分包分供合同签订，到项目结算，实现了网上审批流程，真正无纸化办公，提高工作效率，降低成本。信息化管理的目的主要有两个方面：一是成本管理，下一步工作，要充分利用信息化系统提供的便捷，改变以往工作要靠人管人的传统模式，运用科学有效的管理系统，提高企业管控能力，通过施工过程阶段管理、预结算管理等各个方面最终实现成本管理的新突破；二是工期管理，通过信息化系统制定总工期计划、期间计划、周计划并实施，设置工期预警，对关键线路、关键节点进行预警管理，通过预警提示，督促项目管理按工期要求有序开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lastRenderedPageBreak/>
        <w:t>6</w:t>
      </w:r>
      <w:r w:rsidRPr="007048C4">
        <w:rPr>
          <w:rFonts w:ascii="仿宋_GB2312" w:eastAsia="仿宋_GB2312" w:cs="仿宋_GB2312" w:hint="eastAsia"/>
          <w:sz w:val="32"/>
          <w:szCs w:val="32"/>
        </w:rPr>
        <w:t>、合同制式管理模式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合同管理工作是企业经济工作的重要组成部分，是企业对外经济来往的首要条件，签好企业各项合同就是提高企业经济效益，降低成本，增加收益的重要方式，集团公司通过实践积累，已将从分包分供合同、材料采购合同到设备租赁合同、加工合同等各种合同制式化。企业所有对外合同都采用统一的制式合同，有效避免因合同签订问题的各类纠纷的发生，既提高工作效率，又增加企业收益。</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7</w:t>
      </w:r>
      <w:r w:rsidRPr="007048C4">
        <w:rPr>
          <w:rFonts w:ascii="仿宋_GB2312" w:eastAsia="仿宋_GB2312" w:cs="仿宋_GB2312" w:hint="eastAsia"/>
          <w:sz w:val="32"/>
          <w:szCs w:val="32"/>
        </w:rPr>
        <w:t>、项目启动（开工）现场一体化管理模式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在项目信息化管理的基础之上，集团公司安排考察小组奔赴成都进行考察，从现场施工一体化等方面进行学习，根据学习成果，结合我公司实际情况，下半年将考虑试点推行现场施工一体化管理模式，试点成熟后，进行推广。现场施工一体化管理模式将持续改进项目管理水平，使我公司项目管理再上一个台阶。</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sz w:val="32"/>
          <w:szCs w:val="32"/>
        </w:rPr>
        <w:t>8</w:t>
      </w:r>
      <w:r w:rsidRPr="007048C4">
        <w:rPr>
          <w:rFonts w:ascii="仿宋_GB2312" w:eastAsia="仿宋_GB2312" w:cs="仿宋_GB2312" w:hint="eastAsia"/>
          <w:sz w:val="32"/>
          <w:szCs w:val="32"/>
        </w:rPr>
        <w:t>、间接费管理模式</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随着集团公司已全面开展项目管理信息化工作，在施工过程中强化成本控制，简化工作流程，并使各项费用更容易得到控制，对于施工过程中有量可依的分部分项工程，全部纳入信息化平台进行管控，对于项目间接费以及直接费以外的零星费用，如零星用工、五金零星材料、运费等费用实行包干控制，提升企业管理水平。</w:t>
      </w:r>
    </w:p>
    <w:p w:rsidR="00897A42" w:rsidRPr="007048C4" w:rsidRDefault="00D17652">
      <w:pPr>
        <w:spacing w:line="480" w:lineRule="exact"/>
        <w:ind w:firstLineChars="200" w:firstLine="643"/>
        <w:rPr>
          <w:rFonts w:ascii="仿宋_GB2312" w:eastAsia="仿宋_GB2312"/>
          <w:b/>
          <w:bCs/>
          <w:sz w:val="32"/>
          <w:szCs w:val="32"/>
        </w:rPr>
      </w:pPr>
      <w:r w:rsidRPr="007048C4">
        <w:rPr>
          <w:rFonts w:ascii="仿宋_GB2312" w:eastAsia="仿宋_GB2312" w:cs="仿宋_GB2312" w:hint="eastAsia"/>
          <w:b/>
          <w:bCs/>
          <w:sz w:val="32"/>
          <w:szCs w:val="32"/>
        </w:rPr>
        <w:t>四、保持房地产开发工作的可持续发展</w:t>
      </w:r>
    </w:p>
    <w:p w:rsidR="00897A42" w:rsidRPr="007048C4" w:rsidRDefault="00D17652">
      <w:pPr>
        <w:pStyle w:val="HTML"/>
        <w:spacing w:line="480" w:lineRule="exact"/>
        <w:ind w:firstLineChars="200" w:firstLine="640"/>
        <w:jc w:val="both"/>
        <w:rPr>
          <w:rFonts w:ascii="仿宋_GB2312" w:eastAsia="仿宋_GB2312" w:hAnsi="Times New Roman" w:cs="Times New Roman"/>
          <w:kern w:val="2"/>
          <w:sz w:val="32"/>
          <w:szCs w:val="32"/>
        </w:rPr>
      </w:pPr>
      <w:r w:rsidRPr="007048C4">
        <w:rPr>
          <w:rFonts w:ascii="仿宋_GB2312" w:eastAsia="仿宋_GB2312" w:hAnsi="Times New Roman" w:cs="仿宋_GB2312" w:hint="eastAsia"/>
          <w:kern w:val="2"/>
          <w:sz w:val="32"/>
          <w:szCs w:val="32"/>
        </w:rPr>
        <w:t>面对国家宏观政策的不断调控，通过企业的上下努力，我们的房地产开发工作积极筹划，从设计、开发、建设等各个环节把握到位。位于腊山湖畔的御水山庄项目，依山傍水，环境优美，经过积极的开发建设，已实现了项目预期销售目标任务，今年年底实现交房。内部职工认购，享受了企业给予员工的优惠福利政策。</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lastRenderedPageBreak/>
        <w:t>融基·皇冠假日花园天海人和小区销售情况不断稳中提升，更为重要是实现了项目资产的保值增值。同时集团公司推出部分酒店客房，尝试商务酒店的经营，作为物业管理的延伸和产业发展的扩大。</w:t>
      </w:r>
    </w:p>
    <w:p w:rsidR="00897A42" w:rsidRPr="007048C4" w:rsidRDefault="00D17652">
      <w:pPr>
        <w:pStyle w:val="HTML"/>
        <w:spacing w:line="480" w:lineRule="exact"/>
        <w:ind w:firstLineChars="200" w:firstLine="640"/>
        <w:jc w:val="both"/>
        <w:rPr>
          <w:rFonts w:ascii="仿宋_GB2312" w:eastAsia="仿宋_GB2312" w:hAnsi="Times New Roman" w:cs="Times New Roman"/>
          <w:kern w:val="2"/>
          <w:sz w:val="32"/>
          <w:szCs w:val="32"/>
        </w:rPr>
      </w:pPr>
      <w:r w:rsidRPr="007048C4">
        <w:rPr>
          <w:rFonts w:ascii="仿宋_GB2312" w:eastAsia="仿宋_GB2312" w:hAnsi="Times New Roman" w:cs="仿宋_GB2312" w:hint="eastAsia"/>
          <w:kern w:val="2"/>
          <w:sz w:val="32"/>
          <w:szCs w:val="32"/>
        </w:rPr>
        <w:t>经十东路项目各项规划指标也已办理完毕，正在进行规划设计等前期手续；融基湖光山色二期项目正在进行前期项目手续办理过程中；在南外环已立项规划建设融基商务大厦，正在办理有关手续；章丘怡科苑项目建设规模近</w:t>
      </w:r>
      <w:r w:rsidRPr="007048C4">
        <w:rPr>
          <w:rFonts w:ascii="仿宋_GB2312" w:eastAsia="仿宋_GB2312" w:hAnsi="Times New Roman" w:cs="仿宋_GB2312"/>
          <w:kern w:val="2"/>
          <w:sz w:val="32"/>
          <w:szCs w:val="32"/>
        </w:rPr>
        <w:t>20</w:t>
      </w:r>
      <w:r w:rsidRPr="007048C4">
        <w:rPr>
          <w:rFonts w:ascii="仿宋_GB2312" w:eastAsia="仿宋_GB2312" w:hAnsi="Times New Roman" w:cs="仿宋_GB2312" w:hint="eastAsia"/>
          <w:kern w:val="2"/>
          <w:sz w:val="32"/>
          <w:szCs w:val="32"/>
        </w:rPr>
        <w:t>万㎡，设计风格以花园洋房为主，配有高层建筑，相关建设手续正在办理中。</w:t>
      </w:r>
    </w:p>
    <w:p w:rsidR="00897A42" w:rsidRPr="007048C4" w:rsidRDefault="00D17652">
      <w:pPr>
        <w:pStyle w:val="HTML"/>
        <w:spacing w:line="480" w:lineRule="exact"/>
        <w:ind w:firstLineChars="200" w:firstLine="643"/>
        <w:jc w:val="both"/>
        <w:rPr>
          <w:rFonts w:ascii="仿宋_GB2312" w:eastAsia="仿宋_GB2312" w:hAnsi="Times New Roman" w:cs="Times New Roman"/>
          <w:b/>
          <w:bCs/>
          <w:kern w:val="2"/>
          <w:sz w:val="32"/>
          <w:szCs w:val="32"/>
        </w:rPr>
      </w:pPr>
      <w:r w:rsidRPr="007048C4">
        <w:rPr>
          <w:rFonts w:ascii="仿宋_GB2312" w:eastAsia="仿宋_GB2312" w:hAnsi="Times New Roman" w:cs="仿宋_GB2312" w:hint="eastAsia"/>
          <w:b/>
          <w:bCs/>
          <w:kern w:val="2"/>
          <w:sz w:val="32"/>
          <w:szCs w:val="32"/>
        </w:rPr>
        <w:t>五、加快产业化发展，不断提高第三产业实力水平</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在突出建筑施工主业发展，保持房地产开发有序进行的同时，集团公司不断提高第三产业实力水平，上半年，融基石料建材厂进一步深化细节管理，降低生产成本，重视并充分调动工人积极性、重视机器设备的保养维护、重视生产过程中各工序的协调配合，提高生产效率，提前完成全年任务的</w:t>
      </w:r>
      <w:r w:rsidRPr="007048C4">
        <w:rPr>
          <w:rFonts w:ascii="仿宋_GB2312" w:eastAsia="仿宋_GB2312" w:cs="仿宋_GB2312"/>
          <w:sz w:val="32"/>
          <w:szCs w:val="32"/>
        </w:rPr>
        <w:t>80%</w:t>
      </w:r>
      <w:r w:rsidRPr="007048C4">
        <w:rPr>
          <w:rFonts w:ascii="仿宋_GB2312" w:eastAsia="仿宋_GB2312" w:cs="仿宋_GB2312" w:hint="eastAsia"/>
          <w:sz w:val="32"/>
          <w:szCs w:val="32"/>
        </w:rPr>
        <w:t>；检测公司经营范围不断扩大，业务水平不断提高，公司不断发展壮大；百通搅拌站逐步提高生产能力和经济效益，这些都是企业发展的经济增长点。</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上半年，集团公司将融基伟业物业公司地位提升到重要高度，并通过开展物业公司各岗位竞聘，对物业公司的人事安排做出一系列调整，现物业公司正不断完善考核制度，健全各项管理制度，全面做好物业服务工作，让广大业主满意，进一步塑造企业品牌，打造企业优秀服务队伍。</w:t>
      </w:r>
    </w:p>
    <w:p w:rsidR="00897A42" w:rsidRPr="007048C4" w:rsidRDefault="00D17652">
      <w:pPr>
        <w:spacing w:line="480" w:lineRule="exact"/>
        <w:ind w:firstLineChars="200" w:firstLine="643"/>
        <w:rPr>
          <w:rFonts w:ascii="仿宋_GB2312" w:eastAsia="仿宋_GB2312"/>
          <w:b/>
          <w:bCs/>
          <w:sz w:val="32"/>
          <w:szCs w:val="32"/>
        </w:rPr>
      </w:pPr>
      <w:r w:rsidRPr="007048C4">
        <w:rPr>
          <w:rFonts w:ascii="仿宋_GB2312" w:eastAsia="仿宋_GB2312" w:cs="仿宋_GB2312" w:hint="eastAsia"/>
          <w:b/>
          <w:bCs/>
          <w:sz w:val="32"/>
          <w:szCs w:val="32"/>
        </w:rPr>
        <w:t>六、完善《员工手册》，规范人事管理，强化薪酬激励，普惠企业经营成果</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在企业中，人是最重要的资源，优秀的人才队伍更是企业得以发展的源动力。为了进一步完善企业管理规章，整合企业人力资源管理制度，上半年，集团公司整理汇集形成《员工手册》，</w:t>
      </w:r>
      <w:r w:rsidRPr="007048C4">
        <w:rPr>
          <w:rFonts w:ascii="仿宋_GB2312" w:eastAsia="仿宋_GB2312" w:cs="仿宋_GB2312" w:hint="eastAsia"/>
          <w:sz w:val="32"/>
          <w:szCs w:val="32"/>
        </w:rPr>
        <w:lastRenderedPageBreak/>
        <w:t>并进行了不断的修订及完善，现予以颁布实施。</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做为《员工手册》的核心内容，集团公司高度重视薪酬制度设计，本着公平、公正、充分让广大员工满意的原则，对薪酬制度做出了大规模的调整和修订，不断提升公司薪酬水平竞争力。通过修订，集团公司将进一步提升应届大学生的薪酬水平，吸引优秀大学生加入人才队伍；对于加入集团公司的大学生，每半年进行薪酬晋级，使其在最短的时间内达到工资提升的愿望；对于能力突出的大学生，集团公司搭建了广阔的干事创业的舞台，通过行政职务任命、项目班子任命等形式使员工实现自我价值；对于企业需要的高端人才，集团公司也设置了富有竞争力的薪酬标准，积极招揽具有一定工作经验和能力水平的优秀人才加盟；集团公司进一步从持证角度对薪酬进行合理设计，激励员工不断学习，提升个人附加值，进而实现企业管理水平的整体提高。可以说，一分耕耘一分收获，集团公司为广大员工开辟了薪酬提升的多条通道，只要我们的员工付出努力，就能享受相应的待遇，就能在二建这个大家庭、在美丽的泉城济南扎根立足，更好</w:t>
      </w:r>
      <w:r w:rsidR="007048C4" w:rsidRPr="007048C4">
        <w:rPr>
          <w:rFonts w:ascii="仿宋_GB2312" w:eastAsia="仿宋_GB2312" w:cs="仿宋_GB2312" w:hint="eastAsia"/>
          <w:sz w:val="32"/>
          <w:szCs w:val="32"/>
        </w:rPr>
        <w:t>地</w:t>
      </w:r>
      <w:r w:rsidRPr="007048C4">
        <w:rPr>
          <w:rFonts w:ascii="仿宋_GB2312" w:eastAsia="仿宋_GB2312" w:cs="仿宋_GB2312" w:hint="eastAsia"/>
          <w:sz w:val="32"/>
          <w:szCs w:val="32"/>
        </w:rPr>
        <w:t>生活。</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通过《员工手册》，广大员工还能够全面了解集团公司的人力资源管理制度，了解员工应享有的权利，知晓一名合格员工应具备的标准和行为规范，以及企业对员工的期望等。《员工手册》共分十二个章节：明确了职工应遵守的基本行为规范；统一了办公管理制度，从仪表仪容、言谈举止等细节到保密制度、廉洁自律等职业道德，均</w:t>
      </w:r>
      <w:r w:rsidR="00614777" w:rsidRPr="007048C4">
        <w:rPr>
          <w:rFonts w:ascii="仿宋_GB2312" w:eastAsia="仿宋_GB2312" w:cs="仿宋_GB2312" w:hint="eastAsia"/>
          <w:sz w:val="32"/>
          <w:szCs w:val="32"/>
        </w:rPr>
        <w:t>作</w:t>
      </w:r>
      <w:r w:rsidRPr="007048C4">
        <w:rPr>
          <w:rFonts w:ascii="仿宋_GB2312" w:eastAsia="仿宋_GB2312" w:cs="仿宋_GB2312" w:hint="eastAsia"/>
          <w:sz w:val="32"/>
          <w:szCs w:val="32"/>
        </w:rPr>
        <w:t>出了详细的规定和说明；制定了详细的劳动纪律，明确了请假手续等事项；对于不能以企业为家，离职退出的员工，公司从离职管理制度、证书管理制度方面进行了统一规范。没有规矩，不成方圆，下一步工作中，劳动关系双方将共同遵守。另外，《员工手册》从机关工作考核、机关工作人员退出机制、社会保险福利、职工退休管理、奖惩制度等方面进行了统一的规范和说明。希望广大员工认真阅读，明确权利义务，共同</w:t>
      </w:r>
      <w:r w:rsidRPr="007048C4">
        <w:rPr>
          <w:rFonts w:ascii="仿宋_GB2312" w:eastAsia="仿宋_GB2312" w:cs="仿宋_GB2312" w:hint="eastAsia"/>
          <w:sz w:val="32"/>
          <w:szCs w:val="32"/>
        </w:rPr>
        <w:lastRenderedPageBreak/>
        <w:t>分享企业经营成果，共同担当企业发展责任。</w:t>
      </w:r>
    </w:p>
    <w:p w:rsidR="00897A42" w:rsidRPr="007048C4" w:rsidRDefault="00D17652">
      <w:pPr>
        <w:spacing w:line="480" w:lineRule="exact"/>
        <w:ind w:firstLineChars="200" w:firstLine="643"/>
        <w:rPr>
          <w:rFonts w:ascii="仿宋_GB2312" w:eastAsia="仿宋_GB2312"/>
          <w:b/>
          <w:bCs/>
          <w:sz w:val="32"/>
          <w:szCs w:val="32"/>
        </w:rPr>
      </w:pPr>
      <w:r w:rsidRPr="007048C4">
        <w:rPr>
          <w:rFonts w:ascii="仿宋_GB2312" w:eastAsia="仿宋_GB2312" w:cs="仿宋_GB2312" w:hint="eastAsia"/>
          <w:b/>
          <w:bCs/>
          <w:sz w:val="32"/>
          <w:szCs w:val="32"/>
        </w:rPr>
        <w:t>七、加强合同和法务工作，构筑企业坚固的防火墙</w:t>
      </w:r>
    </w:p>
    <w:p w:rsidR="00897A42" w:rsidRPr="007048C4" w:rsidRDefault="00D17652">
      <w:pPr>
        <w:spacing w:line="480" w:lineRule="exact"/>
        <w:ind w:firstLine="600"/>
        <w:rPr>
          <w:rFonts w:ascii="仿宋_GB2312" w:eastAsia="仿宋_GB2312"/>
          <w:sz w:val="32"/>
          <w:szCs w:val="32"/>
        </w:rPr>
      </w:pPr>
      <w:r w:rsidRPr="007048C4">
        <w:rPr>
          <w:rFonts w:ascii="仿宋_GB2312" w:eastAsia="仿宋_GB2312" w:cs="仿宋_GB2312" w:hint="eastAsia"/>
          <w:sz w:val="32"/>
          <w:szCs w:val="32"/>
        </w:rPr>
        <w:t>合同管理工作是企业一切经济工作的综合体现，是企业经济管理工作的重中之重。集团公司高度重视，突出抓好项目合同管理，为每个项目配备了法务合同管理专员，进一步完善修订了集团公司新的合同管理规定和合同审批流程，对合同管理的各个方面进行确定，紧密配合集团项目管理信息化的推进，推行各项流程化审批管理程序和项目目标管理思路。完善制式合同文</w:t>
      </w:r>
      <w:r w:rsidR="00614777" w:rsidRPr="007048C4">
        <w:rPr>
          <w:rFonts w:ascii="仿宋_GB2312" w:eastAsia="仿宋_GB2312" w:cs="仿宋_GB2312" w:hint="eastAsia"/>
          <w:sz w:val="32"/>
          <w:szCs w:val="32"/>
        </w:rPr>
        <w:t>本</w:t>
      </w:r>
      <w:r w:rsidRPr="007048C4">
        <w:rPr>
          <w:rFonts w:ascii="仿宋_GB2312" w:eastAsia="仿宋_GB2312" w:cs="仿宋_GB2312" w:hint="eastAsia"/>
          <w:sz w:val="32"/>
          <w:szCs w:val="32"/>
        </w:rPr>
        <w:t>，确定周例会制度，保持合同管理的动态跟踪式管理。合同审批流程进一步完善，提高合同会签流程期限，保障合同签订能及时、高效率的完成，对特殊情况采取特事特办的原则，有效保证项目建设实施过程的各项权益，项目部基本上做到了只要发生经济业务往来就及时签订合同。本着总包单位负总责的原则，企业建立了与建设单位工作联系、交流的平台，坚持做好每月定期给建设单位发送月报，将项目建设过程中的工作及时与建设单位进行了书面的沟通，有效解决了工作的联系、沟通问题，这也更得到了广大建设单位的欢迎和支持；注重结算过程中与分包队伍、材料供应商的函件联系，完善合同履行过程中流程管理、资料管理，起到了对风险的预防和控制作用。</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法务工作作为企业管理中的一项重要工作，为企业经济发展保驾护航。集团公司高度重视开展法务工作，完善工作流程，建立案件动态跟踪制度，统一集团公司法务管理，加强人员力量，增强员工法律知识的培训，强化项目部广大人员的法律意识，注重项目过程中各项权益材料的收集和整理，建立案件动态跟踪制度，保障企业权益。</w:t>
      </w:r>
    </w:p>
    <w:p w:rsidR="00897A42" w:rsidRPr="007048C4" w:rsidRDefault="00D17652">
      <w:pPr>
        <w:spacing w:line="480" w:lineRule="exact"/>
        <w:ind w:firstLineChars="200" w:firstLine="643"/>
        <w:rPr>
          <w:rFonts w:ascii="仿宋_GB2312" w:eastAsia="仿宋_GB2312" w:cs="仿宋_GB2312"/>
          <w:b/>
          <w:bCs/>
          <w:sz w:val="32"/>
          <w:szCs w:val="32"/>
        </w:rPr>
      </w:pPr>
      <w:r w:rsidRPr="007048C4">
        <w:rPr>
          <w:rFonts w:ascii="仿宋_GB2312" w:eastAsia="仿宋_GB2312" w:cs="仿宋_GB2312" w:hint="eastAsia"/>
          <w:b/>
          <w:bCs/>
          <w:sz w:val="32"/>
          <w:szCs w:val="32"/>
        </w:rPr>
        <w:t>八、重视人才队伍建设，加强人力资源管理工作</w:t>
      </w:r>
      <w:r w:rsidRPr="007048C4">
        <w:rPr>
          <w:rFonts w:ascii="仿宋_GB2312" w:eastAsia="仿宋_GB2312" w:cs="仿宋_GB2312"/>
          <w:b/>
          <w:bCs/>
          <w:sz w:val="32"/>
          <w:szCs w:val="32"/>
        </w:rPr>
        <w:t xml:space="preserve"> </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人才队伍是企业发展之本，优秀的、高层次人才更是企业发展的必备条件。根据企业人才队伍建设的需要，集团公司分别从</w:t>
      </w:r>
      <w:r w:rsidRPr="007048C4">
        <w:rPr>
          <w:rFonts w:ascii="仿宋_GB2312" w:eastAsia="仿宋_GB2312" w:cs="仿宋_GB2312" w:hint="eastAsia"/>
          <w:sz w:val="32"/>
          <w:szCs w:val="32"/>
        </w:rPr>
        <w:lastRenderedPageBreak/>
        <w:t>以下几个方面实施人才战略：</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一是开展内部竞聘工作，近年来，通过内部竞聘形式，集团公司已经成功选拨出包括质量处处长、安全处处长等在内的多个部门的负责人。上半年，确定任用包括融基伟业物业公司经理等在内的多个岗位共计</w:t>
      </w:r>
      <w:r w:rsidRPr="007048C4">
        <w:rPr>
          <w:rFonts w:ascii="仿宋_GB2312" w:eastAsia="仿宋_GB2312" w:cs="仿宋_GB2312"/>
          <w:sz w:val="32"/>
          <w:szCs w:val="32"/>
        </w:rPr>
        <w:t>10</w:t>
      </w:r>
      <w:r w:rsidRPr="007048C4">
        <w:rPr>
          <w:rFonts w:ascii="仿宋_GB2312" w:eastAsia="仿宋_GB2312" w:cs="仿宋_GB2312" w:hint="eastAsia"/>
          <w:sz w:val="32"/>
          <w:szCs w:val="32"/>
        </w:rPr>
        <w:t>人、组织项目经理竞聘并选拔出</w:t>
      </w:r>
      <w:r w:rsidRPr="007048C4">
        <w:rPr>
          <w:rFonts w:ascii="仿宋_GB2312" w:eastAsia="仿宋_GB2312" w:cs="仿宋_GB2312"/>
          <w:sz w:val="32"/>
          <w:szCs w:val="32"/>
        </w:rPr>
        <w:t>4</w:t>
      </w:r>
      <w:r w:rsidRPr="007048C4">
        <w:rPr>
          <w:rFonts w:ascii="仿宋_GB2312" w:eastAsia="仿宋_GB2312" w:cs="仿宋_GB2312" w:hint="eastAsia"/>
          <w:sz w:val="32"/>
          <w:szCs w:val="32"/>
        </w:rPr>
        <w:t>人。可以说，集团公司竞聘所覆盖的层面越来越广泛，竞聘机制越来越成熟，得到了全体员工的热烈响应和积极参与。通过竞聘，一方面企业为员工搭建了展现自我的舞台，广大员工尤其是年轻员工在竞聘中毛遂自荐，勇于展现自我，给各面试评委留下了深刻的印象，为自己的职业生涯添上了浓墨重彩的一笔。另一方面，企业选拨出了合适的人才，充实到各竞聘岗位，为这些岗位带来了生机，将有效提高集团公司下一步工作整体水平。</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同时，本次半年总结大会，集团公司将根据各项目公司自成立以来的业绩等综合情况，继续开展高管选拨工作，加强集团公司高管人才队伍建设。</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二是酝酿及开展评优选优工作。经讨论，下半年集团公司将开展评优选优相关工作，确定以下评优选优机制：每月，由各分公司、集团各部门在内部开展评优选优推选，各单位要本着公平公正的原则，以开会讨论、表决等形式确定内部优秀员工人选，优秀员工比例为各单位总人数的</w:t>
      </w:r>
      <w:r w:rsidRPr="007048C4">
        <w:rPr>
          <w:rFonts w:ascii="仿宋_GB2312" w:eastAsia="仿宋_GB2312" w:cs="仿宋_GB2312"/>
          <w:sz w:val="32"/>
          <w:szCs w:val="32"/>
        </w:rPr>
        <w:t>20%</w:t>
      </w:r>
      <w:r w:rsidRPr="007048C4">
        <w:rPr>
          <w:rFonts w:ascii="仿宋_GB2312" w:eastAsia="仿宋_GB2312" w:cs="仿宋_GB2312" w:hint="eastAsia"/>
          <w:sz w:val="32"/>
          <w:szCs w:val="32"/>
        </w:rPr>
        <w:t>。优秀员工名单确定后，各分公司报薪酬考核小组汇总，集团各部门报集团部门工作考核小组汇总，并由集团部门工作考核小组组织综合评议统一确定集团公司月度优秀员工名单，于每月月底进行公示。对于连续五次当选优秀员工或一年内</w:t>
      </w:r>
      <w:r w:rsidRPr="007048C4">
        <w:rPr>
          <w:rFonts w:ascii="仿宋_GB2312" w:eastAsia="仿宋_GB2312" w:cs="仿宋_GB2312"/>
          <w:sz w:val="32"/>
          <w:szCs w:val="32"/>
        </w:rPr>
        <w:t>8</w:t>
      </w:r>
      <w:r w:rsidRPr="007048C4">
        <w:rPr>
          <w:rFonts w:ascii="仿宋_GB2312" w:eastAsia="仿宋_GB2312" w:cs="仿宋_GB2312" w:hint="eastAsia"/>
          <w:sz w:val="32"/>
          <w:szCs w:val="32"/>
        </w:rPr>
        <w:t>次当选优秀员工的，年终薪酬级别破格涨一级。评优选优活动将在现有薪酬激励的基础之上，进一步提高广大员工的工作积极性和工作责任感，激励员工不断为二建发展做出贡献，取得相应的回报。</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三是继续进行外部招聘，上半年，通过外部招聘，确定录用</w:t>
      </w:r>
      <w:r w:rsidRPr="007048C4">
        <w:rPr>
          <w:rFonts w:ascii="仿宋_GB2312" w:eastAsia="仿宋_GB2312" w:cs="仿宋_GB2312"/>
          <w:sz w:val="32"/>
          <w:szCs w:val="32"/>
        </w:rPr>
        <w:lastRenderedPageBreak/>
        <w:t>56</w:t>
      </w:r>
      <w:r w:rsidRPr="007048C4">
        <w:rPr>
          <w:rFonts w:ascii="仿宋_GB2312" w:eastAsia="仿宋_GB2312" w:cs="仿宋_GB2312" w:hint="eastAsia"/>
          <w:sz w:val="32"/>
          <w:szCs w:val="32"/>
        </w:rPr>
        <w:t>人，其中</w:t>
      </w:r>
      <w:r w:rsidRPr="007048C4">
        <w:rPr>
          <w:rFonts w:ascii="仿宋_GB2312" w:eastAsia="仿宋_GB2312" w:cs="仿宋_GB2312"/>
          <w:sz w:val="32"/>
          <w:szCs w:val="32"/>
        </w:rPr>
        <w:t>18</w:t>
      </w:r>
      <w:r w:rsidRPr="007048C4">
        <w:rPr>
          <w:rFonts w:ascii="仿宋_GB2312" w:eastAsia="仿宋_GB2312" w:cs="仿宋_GB2312" w:hint="eastAsia"/>
          <w:sz w:val="32"/>
          <w:szCs w:val="32"/>
        </w:rPr>
        <w:t>人具有相关工作经验，</w:t>
      </w:r>
      <w:r w:rsidRPr="007048C4">
        <w:rPr>
          <w:rFonts w:ascii="仿宋_GB2312" w:eastAsia="仿宋_GB2312" w:cs="仿宋_GB2312"/>
          <w:sz w:val="32"/>
          <w:szCs w:val="32"/>
        </w:rPr>
        <w:t>38</w:t>
      </w:r>
      <w:r w:rsidRPr="007048C4">
        <w:rPr>
          <w:rFonts w:ascii="仿宋_GB2312" w:eastAsia="仿宋_GB2312" w:cs="仿宋_GB2312" w:hint="eastAsia"/>
          <w:sz w:val="32"/>
          <w:szCs w:val="32"/>
        </w:rPr>
        <w:t>人为应届大学毕业生。新员工的加入，为企业发展注入了新鲜血液。</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另外，其它工作方面，加大对专业技术人员的报考、培训力度，一级建造师、安全工程师考试报名工作正在进行。二级建造师共报考</w:t>
      </w:r>
      <w:r w:rsidRPr="007048C4">
        <w:rPr>
          <w:rFonts w:ascii="仿宋_GB2312" w:eastAsia="仿宋_GB2312" w:cs="仿宋_GB2312"/>
          <w:sz w:val="32"/>
          <w:szCs w:val="32"/>
        </w:rPr>
        <w:t>53</w:t>
      </w:r>
      <w:r w:rsidRPr="007048C4">
        <w:rPr>
          <w:rFonts w:ascii="仿宋_GB2312" w:eastAsia="仿宋_GB2312" w:cs="仿宋_GB2312" w:hint="eastAsia"/>
          <w:sz w:val="32"/>
          <w:szCs w:val="32"/>
        </w:rPr>
        <w:t>人并已参加完考试待出成绩，集团公司将继续组织安排相应的专业性考前培训，积极提高通过率。另外，职称外语考试、职称计算机考试各项工作正常开展，人力资源处正对职称考试情况进行统计，督促符合条件的人员积极参加职称评审，对于一定时间内仍未通过职称评审的，将对薪资待遇做出降级调整，以引起广大员工的重视。关键岗位证书培训及取证工作正常开展，努力确保持证人员数量符合集团公司各项工作要求。以上工作都为集团公司战略发展提供了人力资源保障。</w:t>
      </w:r>
    </w:p>
    <w:p w:rsidR="00897A42" w:rsidRPr="007048C4" w:rsidRDefault="00D17652">
      <w:pPr>
        <w:spacing w:line="480" w:lineRule="exact"/>
        <w:ind w:firstLineChars="200" w:firstLine="643"/>
        <w:rPr>
          <w:rFonts w:ascii="仿宋_GB2312" w:eastAsia="仿宋_GB2312" w:cs="仿宋_GB2312"/>
          <w:b/>
          <w:bCs/>
          <w:sz w:val="32"/>
          <w:szCs w:val="32"/>
        </w:rPr>
      </w:pPr>
      <w:r w:rsidRPr="007048C4">
        <w:rPr>
          <w:rFonts w:ascii="仿宋_GB2312" w:eastAsia="仿宋_GB2312" w:cs="仿宋_GB2312" w:hint="eastAsia"/>
          <w:b/>
          <w:bCs/>
          <w:sz w:val="32"/>
          <w:szCs w:val="32"/>
        </w:rPr>
        <w:t>九、弘扬家文化，做好企业宣传工作，树立良好企业形象</w:t>
      </w:r>
      <w:r w:rsidRPr="007048C4">
        <w:rPr>
          <w:rFonts w:ascii="仿宋_GB2312" w:eastAsia="仿宋_GB2312" w:cs="仿宋_GB2312"/>
          <w:b/>
          <w:bCs/>
          <w:sz w:val="32"/>
          <w:szCs w:val="32"/>
        </w:rPr>
        <w:t xml:space="preserve"> </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我们的企业是一个有战略的企业，有文化的企业，有理念的企业，在董事会的领导下，我们一直坚持稳定、和谐、发展、效益的企业发展战略，弘扬“二建是我家、兴旺靠大家”的企业精神，一直坚守“两个满意、一个不变”的理念，两个满意就是让客户满意，让员工满意，一个不变就是企业发展永远不变的就是变，要不断变革、改革、创新，让企业有活力。我们的两级化管理、目标责任、完善的薪酬激励，使企业不断发展，取得了很多成绩。</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企业宣传工作要围绕“二建是我家、兴旺靠大家”企业文化精神宗旨，打造企业家文化的深层次理念，把握广大员工所关心、所关注等主要点，通过宣传工作，发挥意识形态作用，提升企业品牌，凝聚力量，鼓舞士气，提高企业发展。上半年，按照上级党委的要求，开展了党的群众路线教育实践等活动，在建党</w:t>
      </w:r>
      <w:r w:rsidRPr="007048C4">
        <w:rPr>
          <w:rFonts w:ascii="仿宋_GB2312" w:eastAsia="仿宋_GB2312" w:cs="仿宋_GB2312"/>
          <w:sz w:val="32"/>
          <w:szCs w:val="32"/>
        </w:rPr>
        <w:t>93</w:t>
      </w:r>
      <w:r w:rsidRPr="007048C4">
        <w:rPr>
          <w:rFonts w:ascii="仿宋_GB2312" w:eastAsia="仿宋_GB2312" w:cs="仿宋_GB2312" w:hint="eastAsia"/>
          <w:sz w:val="32"/>
          <w:szCs w:val="32"/>
        </w:rPr>
        <w:t>周年之际，组织领导班子、中层负责</w:t>
      </w:r>
      <w:bookmarkStart w:id="0" w:name="_GoBack"/>
      <w:bookmarkEnd w:id="0"/>
      <w:r w:rsidRPr="007048C4">
        <w:rPr>
          <w:rFonts w:ascii="仿宋_GB2312" w:eastAsia="仿宋_GB2312" w:cs="仿宋_GB2312" w:hint="eastAsia"/>
          <w:sz w:val="32"/>
          <w:szCs w:val="32"/>
        </w:rPr>
        <w:t>人、项目公司负责人、项目班子成员等</w:t>
      </w:r>
      <w:r w:rsidRPr="007048C4">
        <w:rPr>
          <w:rFonts w:ascii="仿宋_GB2312" w:eastAsia="仿宋_GB2312" w:cs="仿宋_GB2312"/>
          <w:sz w:val="32"/>
          <w:szCs w:val="32"/>
        </w:rPr>
        <w:t>90</w:t>
      </w:r>
      <w:r w:rsidRPr="007048C4">
        <w:rPr>
          <w:rFonts w:ascii="仿宋_GB2312" w:eastAsia="仿宋_GB2312" w:cs="仿宋_GB2312" w:hint="eastAsia"/>
          <w:sz w:val="32"/>
          <w:szCs w:val="32"/>
        </w:rPr>
        <w:t>余人参加“用优秀传统为生命导航”的廉政教育</w:t>
      </w:r>
      <w:r w:rsidRPr="007048C4">
        <w:rPr>
          <w:rFonts w:ascii="仿宋_GB2312" w:eastAsia="仿宋_GB2312" w:cs="仿宋_GB2312" w:hint="eastAsia"/>
          <w:sz w:val="32"/>
          <w:szCs w:val="32"/>
        </w:rPr>
        <w:lastRenderedPageBreak/>
        <w:t>专题讲座，收效较好，让与会人员进行了一次思想政治教育的洗礼。</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上半年，企业财务审计、行政后勤、离退休管理等各项工作均取得了不断发展。</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各位代表、同志们，</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回顾总结上半年工作，成绩来之不易，必须百倍珍惜；展望部署下半年工作，任务艰巨繁重，更要埋头苦干。面对新机遇新形势新任务，在我们国家正在实现伟大中国梦的时刻，我们企业也有二建梦，我们每个员工也都有自己美好的梦想，谁都想过上美好的生活，让我们在集团公司董事会的坚强领导下，团结一致，解放思想、深化改革、凝聚共识、敢于担当，全面实现信息化管理质量年，强化管理流程化、标准化、精细化、信息化，努力实现全年工作目标，为促进企业全面发展</w:t>
      </w:r>
      <w:r w:rsidR="00614777" w:rsidRPr="007048C4">
        <w:rPr>
          <w:rFonts w:ascii="仿宋_GB2312" w:eastAsia="仿宋_GB2312" w:cs="仿宋_GB2312" w:hint="eastAsia"/>
          <w:sz w:val="32"/>
          <w:szCs w:val="32"/>
        </w:rPr>
        <w:t>、</w:t>
      </w:r>
      <w:r w:rsidRPr="007048C4">
        <w:rPr>
          <w:rFonts w:ascii="仿宋_GB2312" w:eastAsia="仿宋_GB2312" w:cs="仿宋_GB2312" w:hint="eastAsia"/>
          <w:sz w:val="32"/>
          <w:szCs w:val="32"/>
        </w:rPr>
        <w:t>为企业广大员工谋福祉而努力奋斗！为谱写集团公司发展的新篇章</w:t>
      </w:r>
      <w:r w:rsidR="00614777" w:rsidRPr="007048C4">
        <w:rPr>
          <w:rFonts w:ascii="仿宋_GB2312" w:eastAsia="仿宋_GB2312" w:cs="仿宋_GB2312" w:hint="eastAsia"/>
          <w:sz w:val="32"/>
          <w:szCs w:val="32"/>
        </w:rPr>
        <w:t>、</w:t>
      </w:r>
      <w:r w:rsidRPr="007048C4">
        <w:rPr>
          <w:rFonts w:ascii="仿宋_GB2312" w:eastAsia="仿宋_GB2312" w:cs="仿宋_GB2312" w:hint="eastAsia"/>
          <w:sz w:val="32"/>
          <w:szCs w:val="32"/>
        </w:rPr>
        <w:t>实现我们二建人的美好梦想而努力奋斗！</w:t>
      </w:r>
    </w:p>
    <w:p w:rsidR="00897A42" w:rsidRPr="007048C4" w:rsidRDefault="00D17652">
      <w:pPr>
        <w:spacing w:line="480" w:lineRule="exact"/>
        <w:ind w:firstLineChars="200" w:firstLine="640"/>
        <w:rPr>
          <w:rFonts w:ascii="仿宋_GB2312" w:eastAsia="仿宋_GB2312"/>
          <w:sz w:val="32"/>
          <w:szCs w:val="32"/>
        </w:rPr>
      </w:pPr>
      <w:r w:rsidRPr="007048C4">
        <w:rPr>
          <w:rFonts w:ascii="仿宋_GB2312" w:eastAsia="仿宋_GB2312" w:cs="仿宋_GB2312" w:hint="eastAsia"/>
          <w:sz w:val="32"/>
          <w:szCs w:val="32"/>
        </w:rPr>
        <w:t>谢谢大家！</w:t>
      </w:r>
    </w:p>
    <w:sectPr w:rsidR="00897A42" w:rsidRPr="007048C4" w:rsidSect="00897A42">
      <w:headerReference w:type="default" r:id="rId7"/>
      <w:footerReference w:type="default" r:id="rId8"/>
      <w:pgSz w:w="11906" w:h="16838"/>
      <w:pgMar w:top="1474" w:right="1531" w:bottom="147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78E" w:rsidRDefault="004D178E" w:rsidP="00897A42">
      <w:r>
        <w:separator/>
      </w:r>
    </w:p>
  </w:endnote>
  <w:endnote w:type="continuationSeparator" w:id="0">
    <w:p w:rsidR="004D178E" w:rsidRDefault="004D178E" w:rsidP="00897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中宋">
    <w:altName w:val="微软雅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42" w:rsidRDefault="00FC0B81">
    <w:pPr>
      <w:pStyle w:val="a4"/>
      <w:framePr w:wrap="around" w:vAnchor="text" w:hAnchor="margin" w:xAlign="right" w:y="1"/>
      <w:rPr>
        <w:rStyle w:val="a7"/>
      </w:rPr>
    </w:pPr>
    <w:r>
      <w:rPr>
        <w:rStyle w:val="a7"/>
      </w:rPr>
      <w:fldChar w:fldCharType="begin"/>
    </w:r>
    <w:r w:rsidR="00D17652">
      <w:rPr>
        <w:rStyle w:val="a7"/>
      </w:rPr>
      <w:instrText xml:space="preserve">PAGE  </w:instrText>
    </w:r>
    <w:r>
      <w:rPr>
        <w:rStyle w:val="a7"/>
      </w:rPr>
      <w:fldChar w:fldCharType="separate"/>
    </w:r>
    <w:r w:rsidR="007048C4">
      <w:rPr>
        <w:rStyle w:val="a7"/>
        <w:noProof/>
      </w:rPr>
      <w:t>3</w:t>
    </w:r>
    <w:r>
      <w:rPr>
        <w:rStyle w:val="a7"/>
      </w:rPr>
      <w:fldChar w:fldCharType="end"/>
    </w:r>
  </w:p>
  <w:p w:rsidR="00897A42" w:rsidRDefault="00897A4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78E" w:rsidRDefault="004D178E" w:rsidP="00897A42">
      <w:r>
        <w:separator/>
      </w:r>
    </w:p>
  </w:footnote>
  <w:footnote w:type="continuationSeparator" w:id="0">
    <w:p w:rsidR="004D178E" w:rsidRDefault="004D178E" w:rsidP="00897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42" w:rsidRDefault="00897A4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7A42"/>
    <w:rsid w:val="002F4B1B"/>
    <w:rsid w:val="004D178E"/>
    <w:rsid w:val="00614777"/>
    <w:rsid w:val="007048C4"/>
    <w:rsid w:val="00897A42"/>
    <w:rsid w:val="00D17652"/>
    <w:rsid w:val="00FC0B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semiHidden="0" w:uiPriority="99" w:unhideWhenUsed="0"/>
    <w:lsdException w:name="HTML Preformatted" w:semiHidden="0"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4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97A42"/>
    <w:rPr>
      <w:sz w:val="18"/>
      <w:szCs w:val="18"/>
    </w:rPr>
  </w:style>
  <w:style w:type="paragraph" w:styleId="a4">
    <w:name w:val="footer"/>
    <w:basedOn w:val="a"/>
    <w:link w:val="Char0"/>
    <w:uiPriority w:val="99"/>
    <w:rsid w:val="00897A42"/>
    <w:pPr>
      <w:tabs>
        <w:tab w:val="center" w:pos="4153"/>
        <w:tab w:val="right" w:pos="8306"/>
      </w:tabs>
      <w:snapToGrid w:val="0"/>
      <w:jc w:val="left"/>
    </w:pPr>
    <w:rPr>
      <w:sz w:val="18"/>
      <w:szCs w:val="18"/>
    </w:rPr>
  </w:style>
  <w:style w:type="paragraph" w:styleId="a5">
    <w:name w:val="header"/>
    <w:basedOn w:val="a"/>
    <w:link w:val="Char1"/>
    <w:uiPriority w:val="99"/>
    <w:rsid w:val="00897A4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rsid w:val="00897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a6">
    <w:name w:val="Normal (Web)"/>
    <w:basedOn w:val="a"/>
    <w:uiPriority w:val="99"/>
    <w:rsid w:val="00897A42"/>
    <w:pPr>
      <w:widowControl/>
      <w:jc w:val="left"/>
    </w:pPr>
    <w:rPr>
      <w:rFonts w:ascii="宋体" w:hAnsi="宋体" w:cs="宋体"/>
      <w:kern w:val="0"/>
      <w:sz w:val="24"/>
      <w:szCs w:val="24"/>
    </w:rPr>
  </w:style>
  <w:style w:type="character" w:styleId="a7">
    <w:name w:val="page number"/>
    <w:basedOn w:val="a0"/>
    <w:uiPriority w:val="99"/>
    <w:rsid w:val="00897A42"/>
  </w:style>
  <w:style w:type="character" w:customStyle="1" w:styleId="Char0">
    <w:name w:val="页脚 Char"/>
    <w:basedOn w:val="a0"/>
    <w:link w:val="a4"/>
    <w:uiPriority w:val="99"/>
    <w:semiHidden/>
    <w:locked/>
    <w:rsid w:val="00897A42"/>
    <w:rPr>
      <w:sz w:val="18"/>
      <w:szCs w:val="18"/>
    </w:rPr>
  </w:style>
  <w:style w:type="character" w:customStyle="1" w:styleId="HTMLChar">
    <w:name w:val="HTML 预设格式 Char"/>
    <w:basedOn w:val="a0"/>
    <w:link w:val="HTML"/>
    <w:uiPriority w:val="99"/>
    <w:semiHidden/>
    <w:locked/>
    <w:rsid w:val="00897A42"/>
    <w:rPr>
      <w:rFonts w:ascii="Courier New" w:hAnsi="Courier New" w:cs="Courier New"/>
      <w:sz w:val="20"/>
      <w:szCs w:val="20"/>
    </w:rPr>
  </w:style>
  <w:style w:type="character" w:customStyle="1" w:styleId="Char1">
    <w:name w:val="页眉 Char"/>
    <w:basedOn w:val="a0"/>
    <w:link w:val="a5"/>
    <w:uiPriority w:val="99"/>
    <w:semiHidden/>
    <w:locked/>
    <w:rsid w:val="00897A42"/>
    <w:rPr>
      <w:sz w:val="18"/>
      <w:szCs w:val="18"/>
    </w:rPr>
  </w:style>
  <w:style w:type="character" w:customStyle="1" w:styleId="Char">
    <w:name w:val="批注框文本 Char"/>
    <w:basedOn w:val="a0"/>
    <w:link w:val="a3"/>
    <w:uiPriority w:val="99"/>
    <w:semiHidden/>
    <w:locked/>
    <w:rsid w:val="00897A42"/>
    <w:rPr>
      <w:sz w:val="2"/>
      <w:szCs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4400</Words>
  <Characters>4401</Characters>
  <Application>Microsoft Office Word</Application>
  <DocSecurity>0</DocSecurity>
  <Lines>183</Lines>
  <Paragraphs>69</Paragraphs>
  <ScaleCrop>false</ScaleCrop>
  <Company>Microsoft</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实施信息化建设  提高管理水平</dc:title>
  <dc:creator>User</dc:creator>
  <cp:lastModifiedBy>Administrators</cp:lastModifiedBy>
  <cp:revision>3</cp:revision>
  <cp:lastPrinted>2014-07-15T02:43:00Z</cp:lastPrinted>
  <dcterms:created xsi:type="dcterms:W3CDTF">2014-07-16T08:15:00Z</dcterms:created>
  <dcterms:modified xsi:type="dcterms:W3CDTF">2014-07-21T01:40:00Z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